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19" w:rsidRDefault="00506D19" w:rsidP="00526F3A">
      <w:pPr>
        <w:pStyle w:val="a3"/>
        <w:jc w:val="both"/>
      </w:pPr>
      <w:r>
        <w:t>Административная ответственность несовершеннолетних</w:t>
      </w:r>
      <w:bookmarkStart w:id="0" w:name="_GoBack"/>
      <w:bookmarkEnd w:id="0"/>
    </w:p>
    <w:p w:rsidR="00506D19" w:rsidRDefault="00506D19" w:rsidP="00526F3A">
      <w:pPr>
        <w:pStyle w:val="a5"/>
      </w:pPr>
      <w:r>
        <w:t>Основным нормативно-правовым актом, которым определены постулаты административной ответственности, является Кодекс Республики Беларусь об административных правонарушениях (КоАП).</w:t>
      </w:r>
    </w:p>
    <w:p w:rsidR="00506D19" w:rsidRDefault="00506D19" w:rsidP="00526F3A">
      <w:pPr>
        <w:spacing w:after="200" w:line="276" w:lineRule="auto"/>
        <w:ind w:firstLine="708"/>
        <w:jc w:val="both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Что такое административное правонарушение?</w:t>
      </w:r>
    </w:p>
    <w:p w:rsidR="00506D19" w:rsidRDefault="00506D19" w:rsidP="00526F3A">
      <w:pPr>
        <w:pStyle w:val="30"/>
      </w:pPr>
      <w:r>
        <w:t>Административным правонарушением признается противоправное виновное деяние (действие), за которое законодательством (Кодексом Республики Беларусь об административных правонарушениях) установлена административная ответственность.</w:t>
      </w:r>
    </w:p>
    <w:p w:rsidR="00506D19" w:rsidRDefault="00506D19" w:rsidP="00526F3A">
      <w:pPr>
        <w:spacing w:after="200" w:line="276" w:lineRule="auto"/>
        <w:ind w:firstLine="708"/>
        <w:jc w:val="both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Что такое административная ответственность?</w:t>
      </w:r>
    </w:p>
    <w:p w:rsidR="00506D19" w:rsidRDefault="00506D19" w:rsidP="00526F3A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t>Административная ответственность - это наказание за действия, запрещенные Кодексом Республики Беларусь об административных правонарушениях.</w:t>
      </w:r>
    </w:p>
    <w:p w:rsidR="00506D19" w:rsidRDefault="00506D19" w:rsidP="00526F3A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b/>
          <w:bCs/>
          <w:i/>
          <w:iCs/>
          <w:sz w:val="32"/>
        </w:rPr>
        <w:t xml:space="preserve">С какого </w:t>
      </w:r>
      <w:proofErr w:type="gramStart"/>
      <w:r>
        <w:rPr>
          <w:b/>
          <w:bCs/>
          <w:i/>
          <w:iCs/>
          <w:sz w:val="32"/>
        </w:rPr>
        <w:t>возраста</w:t>
      </w:r>
      <w:proofErr w:type="gramEnd"/>
      <w:r>
        <w:rPr>
          <w:b/>
          <w:bCs/>
          <w:i/>
          <w:iCs/>
          <w:sz w:val="32"/>
        </w:rPr>
        <w:t xml:space="preserve"> и за </w:t>
      </w:r>
      <w:proofErr w:type="gramStart"/>
      <w:r>
        <w:rPr>
          <w:b/>
          <w:bCs/>
          <w:i/>
          <w:iCs/>
          <w:sz w:val="32"/>
        </w:rPr>
        <w:t>какие</w:t>
      </w:r>
      <w:proofErr w:type="gramEnd"/>
      <w:r>
        <w:rPr>
          <w:b/>
          <w:bCs/>
          <w:i/>
          <w:iCs/>
          <w:sz w:val="32"/>
        </w:rPr>
        <w:t xml:space="preserve"> действия наступает административная ответственность</w:t>
      </w:r>
      <w:r>
        <w:t>?</w:t>
      </w:r>
    </w:p>
    <w:p w:rsidR="00506D19" w:rsidRDefault="00506D19" w:rsidP="00526F3A">
      <w:pPr>
        <w:spacing w:after="200"/>
        <w:ind w:firstLine="708"/>
        <w:jc w:val="both"/>
      </w:pPr>
      <w:r>
        <w:t xml:space="preserve">Административной ответственности подлежит физическое лицо, достигшее ко времени совершения правонарушения </w:t>
      </w:r>
      <w:r>
        <w:rPr>
          <w:b/>
          <w:bCs/>
        </w:rPr>
        <w:t>шестнадцатилетнего возраста</w:t>
      </w:r>
      <w:r>
        <w:t>, за исключением случаев, предусмотренных Кодексом.</w:t>
      </w:r>
    </w:p>
    <w:p w:rsidR="00506D19" w:rsidRDefault="00506D19" w:rsidP="00526F3A">
      <w:pPr>
        <w:spacing w:after="200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t xml:space="preserve">Лицо в возрасте </w:t>
      </w:r>
      <w:r>
        <w:rPr>
          <w:b/>
          <w:bCs/>
        </w:rPr>
        <w:t>от четырнадцати до шестнадцати лет</w:t>
      </w:r>
      <w:r>
        <w:t xml:space="preserve"> подлежит административной ответственности лишь за  действия противоправного характера, предусмотренные отдельными статьями:</w:t>
      </w:r>
    </w:p>
    <w:p w:rsidR="00506D19" w:rsidRDefault="00506D19" w:rsidP="00526F3A">
      <w:pPr>
        <w:spacing w:after="20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t>1) за умышленное причинение телесного повреждения (статья 9.1);</w:t>
      </w:r>
    </w:p>
    <w:p w:rsidR="00506D19" w:rsidRDefault="00506D19" w:rsidP="00526F3A">
      <w:pPr>
        <w:spacing w:after="20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t>2) за мелкое хищение (статья 10.5);</w:t>
      </w:r>
    </w:p>
    <w:p w:rsidR="00506D19" w:rsidRDefault="00506D19" w:rsidP="00526F3A">
      <w:pPr>
        <w:spacing w:after="20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t>3) за умышленные уничтожение либо повреждение имущества (статья 10.9);</w:t>
      </w:r>
    </w:p>
    <w:p w:rsidR="00506D19" w:rsidRDefault="00506D19" w:rsidP="00526F3A">
      <w:pPr>
        <w:spacing w:after="200" w:line="240" w:lineRule="exact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t>4) за разжигание костров в запрещенных местах (статья 15.58);</w:t>
      </w:r>
    </w:p>
    <w:p w:rsidR="00506D19" w:rsidRDefault="00506D19" w:rsidP="00526F3A">
      <w:pPr>
        <w:spacing w:after="200" w:line="240" w:lineRule="exact"/>
        <w:jc w:val="both"/>
      </w:pPr>
      <w:r>
        <w:t>7) за мелкое хулиганство (статья 17.1) и др.</w:t>
      </w:r>
    </w:p>
    <w:p w:rsidR="00506D19" w:rsidRDefault="00506D19" w:rsidP="00526F3A">
      <w:pPr>
        <w:spacing w:after="200"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b/>
          <w:bCs/>
        </w:rPr>
        <w:t>Какие административные наказания могут применяться к несовершеннолетним?</w:t>
      </w:r>
    </w:p>
    <w:p w:rsidR="00506D19" w:rsidRDefault="00506D19" w:rsidP="00526F3A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t>Административное наказание намного мягче уголовного, но тоже весьма неприятно. Существуют следующие административные наказания или виды взысканий: предупреждение, штраф, исправительные работы, административный арест и др.</w:t>
      </w:r>
    </w:p>
    <w:p w:rsidR="00506D19" w:rsidRDefault="00506D19" w:rsidP="00526F3A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lastRenderedPageBreak/>
        <w:t>Однако</w:t>
      </w:r>
      <w:proofErr w:type="gramStart"/>
      <w:r>
        <w:t>,</w:t>
      </w:r>
      <w:proofErr w:type="gramEnd"/>
      <w:r>
        <w:t xml:space="preserve"> к подросткам административный арест применяться не может.</w:t>
      </w:r>
    </w:p>
    <w:p w:rsidR="00506D19" w:rsidRDefault="00506D19" w:rsidP="00526F3A">
      <w:pPr>
        <w:pStyle w:val="20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t xml:space="preserve">В </w:t>
      </w:r>
      <w:proofErr w:type="gramStart"/>
      <w:r>
        <w:t>течение</w:t>
      </w:r>
      <w:proofErr w:type="gramEnd"/>
      <w:r>
        <w:t xml:space="preserve"> какого срока лицо может быть привлечено к административной ответственности?</w:t>
      </w:r>
    </w:p>
    <w:p w:rsidR="00506D19" w:rsidRDefault="00506D19" w:rsidP="00526F3A">
      <w:pPr>
        <w:pStyle w:val="30"/>
        <w:rPr>
          <w:rFonts w:ascii="Calibri" w:eastAsia="Calibri" w:hAnsi="Calibri"/>
          <w:sz w:val="22"/>
          <w:szCs w:val="22"/>
          <w:lang w:eastAsia="en-US"/>
        </w:rPr>
      </w:pPr>
      <w:r>
        <w:t>Постановление по делу об административном правонарушении не может быть вынесено по истечении двух месяцев со дня совершения лицом административного правонарушения.</w:t>
      </w:r>
    </w:p>
    <w:p w:rsidR="00506D19" w:rsidRDefault="00506D19" w:rsidP="00526F3A">
      <w:pPr>
        <w:pStyle w:val="2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t>Какой срок давности привлечения к административной ответственности?</w:t>
      </w:r>
    </w:p>
    <w:p w:rsidR="00506D19" w:rsidRDefault="00506D19" w:rsidP="00526F3A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t>Лицо, которому назначено административное наказание за совершение административного правонарушения, считается подвергнутым данному наказанию в течение одного года со дня окончания исполнения постановления о назначении административного наказания.</w:t>
      </w:r>
    </w:p>
    <w:p w:rsidR="00506D19" w:rsidRDefault="00506D19" w:rsidP="00526F3A">
      <w:pPr>
        <w:pStyle w:val="2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t>Статья 9.1. Умышленное причинение телесного повреждения</w:t>
      </w:r>
    </w:p>
    <w:p w:rsidR="00506D19" w:rsidRDefault="00506D19" w:rsidP="00526F3A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t>Умышленное причинение телесного повреждения, не повлекшего за собой кратковременного расстройства здоровья или незначительной стойкой утраты трудоспособности, – влечет наложение штрафа в размере от десяти до тридцати базовых величин или административный арест.</w:t>
      </w:r>
    </w:p>
    <w:p w:rsidR="00506D19" w:rsidRDefault="00506D19" w:rsidP="00526F3A">
      <w:pPr>
        <w:pStyle w:val="2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t>Статья 9.2. Клевета</w:t>
      </w:r>
    </w:p>
    <w:p w:rsidR="00506D19" w:rsidRDefault="00506D19" w:rsidP="00526F3A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t>Клевета, то есть распространение заведомо ложных, позорящих другое лицо измышлений, – влечет наложение штрафа в размере от десяти до тридцати базовых величин.</w:t>
      </w:r>
    </w:p>
    <w:p w:rsidR="00506D19" w:rsidRDefault="00506D19" w:rsidP="00526F3A">
      <w:pPr>
        <w:pStyle w:val="2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t>Статья 9.3. Оскорбление</w:t>
      </w:r>
    </w:p>
    <w:p w:rsidR="00506D19" w:rsidRDefault="00506D19" w:rsidP="00526F3A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t>Оскорбление, то есть умышленное унижение чести и достоинства личности, выраженное в неприличной форме, – влечет наложение штрафа в размере от четырех до двадцати базовых величин.</w:t>
      </w:r>
    </w:p>
    <w:p w:rsidR="00506D19" w:rsidRDefault="00506D19" w:rsidP="00526F3A">
      <w:pPr>
        <w:pStyle w:val="1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t xml:space="preserve"> Статья 10.5. Мелкое хищение</w:t>
      </w:r>
    </w:p>
    <w:p w:rsidR="00506D19" w:rsidRDefault="00506D19" w:rsidP="00526F3A">
      <w:pPr>
        <w:spacing w:after="200" w:line="276" w:lineRule="auto"/>
        <w:jc w:val="both"/>
        <w:rPr>
          <w:i/>
          <w:iCs/>
        </w:rPr>
      </w:pPr>
      <w:r>
        <w:t xml:space="preserve">1. Мелкое хищение имущества путем кражи, мошенничества, злоупотребления служебными полномочиями, присвоения или растраты, а равно покушение на такое хищение – влекут наложение штрафа в размере от десяти до тридцати базовых величин </w:t>
      </w:r>
      <w:r>
        <w:rPr>
          <w:i/>
          <w:iCs/>
        </w:rPr>
        <w:t xml:space="preserve">или административный арест. </w:t>
      </w:r>
    </w:p>
    <w:p w:rsidR="00506D19" w:rsidRDefault="00506D19" w:rsidP="00526F3A">
      <w:pPr>
        <w:spacing w:after="200" w:line="276" w:lineRule="auto"/>
        <w:jc w:val="both"/>
        <w:rPr>
          <w:rFonts w:ascii="Calibri" w:eastAsia="Calibri" w:hAnsi="Calibri"/>
          <w:i/>
          <w:iCs/>
          <w:sz w:val="22"/>
          <w:szCs w:val="22"/>
          <w:lang w:eastAsia="en-US"/>
        </w:rPr>
      </w:pPr>
      <w:r>
        <w:t xml:space="preserve">2. Те же деяния, совершенные повторно в течение одного года после наложения административного взыскания за такие же нарушения, – влекут наложение </w:t>
      </w:r>
      <w:r>
        <w:lastRenderedPageBreak/>
        <w:t>штрафа в размере от тридцати до пятидесяти базовых величин или административный арест.</w:t>
      </w:r>
    </w:p>
    <w:p w:rsidR="00506D19" w:rsidRDefault="00506D19" w:rsidP="00526F3A">
      <w:pPr>
        <w:pStyle w:val="1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t>Статья 10.9. Умышленные уничтожение либо повреждение имущества</w:t>
      </w:r>
    </w:p>
    <w:p w:rsidR="00506D19" w:rsidRDefault="00506D19" w:rsidP="00526F3A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t xml:space="preserve">Умышленные уничтожение либо повреждение имущества, повлекшие причинение ущерба в незначительном размере, – влекут наложение штрафа в размере </w:t>
      </w:r>
      <w:r w:rsidR="00DD51AC">
        <w:t>до пятидесяти базовых величин.</w:t>
      </w:r>
    </w:p>
    <w:p w:rsidR="00506D19" w:rsidRDefault="00506D19" w:rsidP="00526F3A">
      <w:pPr>
        <w:pStyle w:val="1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t>Статья 17.1. Мелкое хулиганство</w:t>
      </w:r>
    </w:p>
    <w:p w:rsidR="00506D19" w:rsidRDefault="00506D19" w:rsidP="00526F3A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t>Нецензурная брань в общественном месте, оскорбительное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выражающиеся в явном неуважении к обществу, – влекут наложение штрафа в размере от двух до тридцати базовых величин или административный арест.</w:t>
      </w:r>
    </w:p>
    <w:p w:rsidR="00506D19" w:rsidRDefault="00506D19" w:rsidP="00526F3A">
      <w:pPr>
        <w:pStyle w:val="2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t>Статья 17.3. Распитие алкогольных напитков в общественном месте или появление в общественном месте в пьяном виде</w:t>
      </w:r>
    </w:p>
    <w:p w:rsidR="00506D19" w:rsidRDefault="00506D19" w:rsidP="00526F3A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t>1. Распитие алкогольных напитков на улице, стадионе, в сквере, парке, общественном транспорте или в других общественных местах, кроме мест, предназначенных для употребления алкогольных напитков, либо появление в общественном месте в пьяном виде, оскорбляющем человеческое достоинство и нравственность, – влекут наложение штрафа в размере до восьми базовых величин.</w:t>
      </w:r>
    </w:p>
    <w:p w:rsidR="00506D19" w:rsidRDefault="00DD51AC" w:rsidP="00526F3A">
      <w:pPr>
        <w:spacing w:after="200" w:line="276" w:lineRule="auto"/>
        <w:jc w:val="both"/>
      </w:pPr>
      <w:r>
        <w:t>3</w:t>
      </w:r>
      <w:r w:rsidR="00506D19">
        <w:t>. Те же действия, совершенные повторно в течение одного года после наложения административного взыскания за такие же нарушения, – влекут наложение штрафа в размере от двух до пятнадцати базовых величин или административный арест.</w:t>
      </w:r>
    </w:p>
    <w:p w:rsidR="00506D19" w:rsidRDefault="00506D19" w:rsidP="00526F3A">
      <w:pPr>
        <w:pStyle w:val="a4"/>
        <w:rPr>
          <w:rFonts w:ascii="Calibri" w:eastAsia="Calibri" w:hAnsi="Calibri"/>
          <w:szCs w:val="22"/>
          <w:lang w:eastAsia="en-US"/>
        </w:rPr>
      </w:pPr>
      <w:r>
        <w:t>Где рассматриваются административные  дела на несовершеннолетних?</w:t>
      </w:r>
    </w:p>
    <w:p w:rsidR="00506D19" w:rsidRDefault="00506D19" w:rsidP="00526F3A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cs="Calibri"/>
        </w:rPr>
        <w:t xml:space="preserve">       В комиссиях по делам несовершеннолетних  районных исполнительных комитетов</w:t>
      </w:r>
    </w:p>
    <w:p w:rsidR="00506D19" w:rsidRDefault="00506D19" w:rsidP="00526F3A">
      <w:pPr>
        <w:pStyle w:val="1"/>
        <w:jc w:val="both"/>
        <w:rPr>
          <w:i w:val="0"/>
          <w:iCs w:val="0"/>
        </w:rPr>
      </w:pPr>
      <w:r>
        <w:rPr>
          <w:i w:val="0"/>
          <w:iCs w:val="0"/>
        </w:rPr>
        <w:lastRenderedPageBreak/>
        <w:t xml:space="preserve">Кроме того комиссия по делам несовершеннолетних районного исполнительного комитета уполномочена рассматривать материалы в отношении взрослых. </w:t>
      </w:r>
    </w:p>
    <w:p w:rsidR="00506D19" w:rsidRDefault="00506D19" w:rsidP="00526F3A">
      <w:pPr>
        <w:pStyle w:val="1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t>Статья 9.4. Невыполнение обязанностей по воспитанию детей</w:t>
      </w:r>
    </w:p>
    <w:p w:rsidR="00506D19" w:rsidRDefault="00506D19" w:rsidP="00526F3A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t xml:space="preserve">1. </w:t>
      </w:r>
      <w:proofErr w:type="gramStart"/>
      <w:r>
        <w:t>Невыполнение родителями или лицами, их заменяющими, обязанностей по воспитанию несовершеннолетних детей, повлекшее совершение несовершеннолетним в возрасте до шестнадцати лет деяния, содержащего признаки административного правонарушения, либо преступления, административная или уголовная ответственность за которые наступает после достижения этого возраста, – влечет предупреждение или наложение штрафа в размере до десяти базовых величин.</w:t>
      </w:r>
      <w:proofErr w:type="gramEnd"/>
    </w:p>
    <w:p w:rsidR="00506D19" w:rsidRDefault="00506D19" w:rsidP="00526F3A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t>2. То же деяние, совершенное повторно в течение одного года после наложения административного взыскания за такое же нарушение, – влечет наложение штрафа в размере от десяти до двадцати базовых величин.</w:t>
      </w:r>
    </w:p>
    <w:p w:rsidR="00506D19" w:rsidRDefault="00506D19" w:rsidP="00526F3A">
      <w:pPr>
        <w:pStyle w:val="20"/>
        <w:jc w:val="both"/>
      </w:pPr>
      <w:r>
        <w:t xml:space="preserve">Статья 17.4. Вовлечение несовершеннолетнего в антиобщественное поведение </w:t>
      </w:r>
    </w:p>
    <w:p w:rsidR="00506D19" w:rsidRDefault="00506D19" w:rsidP="00526F3A">
      <w:pPr>
        <w:pStyle w:val="20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>
        <w:rPr>
          <w:color w:val="FF0000"/>
        </w:rPr>
        <w:t>(только в отношении родителей и близких родственников несовершеннолетнего)</w:t>
      </w:r>
    </w:p>
    <w:p w:rsidR="00506D19" w:rsidRDefault="00506D19" w:rsidP="00526F3A">
      <w:pPr>
        <w:spacing w:after="200" w:line="276" w:lineRule="auto"/>
        <w:jc w:val="both"/>
      </w:pPr>
      <w:r>
        <w:t>Вовлечение несовершеннолетнего в антиобщественное поведение путем покупки для него алкогольных напитков, а также иное вовлечение лицом, достигшим восемнадцатилетнего возраста, заведомо несовершеннолетнего в употребление алкогольных напитков либо в немедицинское употребление сильнодействующих или других одурманивающих веществ – влекут наложение штрафа в размере от десяти до тридцати базовых величин.</w:t>
      </w:r>
    </w:p>
    <w:p w:rsidR="006263BA" w:rsidRDefault="006263BA" w:rsidP="00526F3A">
      <w:pPr>
        <w:spacing w:after="200" w:line="276" w:lineRule="auto"/>
        <w:jc w:val="both"/>
      </w:pPr>
    </w:p>
    <w:p w:rsidR="00F64F75" w:rsidRDefault="006263BA" w:rsidP="00526F3A">
      <w:pPr>
        <w:spacing w:after="200" w:line="276" w:lineRule="auto"/>
        <w:jc w:val="both"/>
      </w:pPr>
      <w:r>
        <w:t xml:space="preserve">Основы правового регулирования отношений, возникающих в связи с деятельностью по профилактике безнадзорности и правонарушений несовершеннолетних,  устанавливает Закон Республики Беларусь «Об основах системы профилактики безнадзорности и правонарушений несовершеннолетних». 26 мая 2012 года приняты изменения и дополнения в Закон, которые уже вступили в силу. </w:t>
      </w:r>
    </w:p>
    <w:p w:rsidR="006263BA" w:rsidRDefault="00F64F75" w:rsidP="00526F3A">
      <w:pPr>
        <w:spacing w:after="200" w:line="276" w:lineRule="auto"/>
        <w:jc w:val="both"/>
        <w:rPr>
          <w:b/>
        </w:rPr>
      </w:pPr>
      <w:r>
        <w:rPr>
          <w:b/>
        </w:rPr>
        <w:t>С</w:t>
      </w:r>
      <w:r w:rsidR="006263BA" w:rsidRPr="006263BA">
        <w:rPr>
          <w:b/>
        </w:rPr>
        <w:t>т.14 Закона «Условия помещения несовершеннолетних в специальные учебно-воспитательные учреждения, специальные лечебно-воспитательные учреждения и условия пребывания в них»</w:t>
      </w:r>
      <w:r w:rsidR="006263BA">
        <w:rPr>
          <w:b/>
        </w:rPr>
        <w:t>.</w:t>
      </w:r>
    </w:p>
    <w:p w:rsidR="00C3485F" w:rsidRDefault="006263BA" w:rsidP="00F64F75">
      <w:pPr>
        <w:ind w:firstLine="708"/>
        <w:jc w:val="both"/>
      </w:pPr>
      <w:r>
        <w:lastRenderedPageBreak/>
        <w:t>В</w:t>
      </w:r>
      <w:r w:rsidRPr="006263BA">
        <w:t xml:space="preserve"> специальные учебно-воспитательные учреждени</w:t>
      </w:r>
      <w:r w:rsidR="0074637B">
        <w:t>я помещаются несовершеннолетние, нуждающиеся</w:t>
      </w:r>
      <w:r w:rsidRPr="006263BA">
        <w:t xml:space="preserve"> </w:t>
      </w:r>
      <w:r w:rsidR="0074637B">
        <w:t xml:space="preserve">в особых условиях воспитания, в возрасте от 11 до 18 лет. </w:t>
      </w:r>
      <w:proofErr w:type="gramStart"/>
      <w:r w:rsidR="0074637B">
        <w:t xml:space="preserve">В </w:t>
      </w:r>
      <w:r w:rsidRPr="006263BA">
        <w:t>специальные лечебно-воспитательные учреждения</w:t>
      </w:r>
      <w:r w:rsidR="0074637B">
        <w:t xml:space="preserve"> помещаются несовершеннолетние, нуждающиеся</w:t>
      </w:r>
      <w:r w:rsidR="0074637B" w:rsidRPr="006263BA">
        <w:t xml:space="preserve"> </w:t>
      </w:r>
      <w:r w:rsidR="0074637B">
        <w:t xml:space="preserve">в особых условиях воспитания, в возрасте от 11 до 18 лет, </w:t>
      </w:r>
      <w:r w:rsidR="00C3485F">
        <w:t xml:space="preserve">которые имеют особенности психовизического развития, либо которые страдают заболеваниями, перечень которых утверждается Министерством здравоохранения РБ, либо которые состоят в порядке, установленном законодательством, на наркологическом учете. </w:t>
      </w:r>
      <w:proofErr w:type="gramEnd"/>
    </w:p>
    <w:p w:rsidR="00C3485F" w:rsidRPr="003852B8" w:rsidRDefault="00C3485F" w:rsidP="00526F3A">
      <w:pPr>
        <w:ind w:firstLine="708"/>
        <w:jc w:val="both"/>
        <w:rPr>
          <w:szCs w:val="28"/>
        </w:rPr>
      </w:pPr>
      <w:r w:rsidRPr="00C3485F">
        <w:rPr>
          <w:szCs w:val="28"/>
        </w:rPr>
        <w:t xml:space="preserve"> </w:t>
      </w:r>
      <w:r w:rsidRPr="003852B8">
        <w:rPr>
          <w:szCs w:val="28"/>
        </w:rPr>
        <w:t>Решение о помещении несовершеннолетнего в специальное учебно-воспитательное учреждение или специальное лечебно-воспитательное учреждение может быть принято, если:</w:t>
      </w:r>
    </w:p>
    <w:p w:rsidR="00C3485F" w:rsidRPr="003852B8" w:rsidRDefault="00C3485F" w:rsidP="00526F3A">
      <w:pPr>
        <w:jc w:val="both"/>
        <w:rPr>
          <w:szCs w:val="28"/>
        </w:rPr>
      </w:pPr>
    </w:p>
    <w:p w:rsidR="00C3485F" w:rsidRPr="003852B8" w:rsidRDefault="00C3485F" w:rsidP="00526F3A">
      <w:pPr>
        <w:jc w:val="both"/>
        <w:rPr>
          <w:szCs w:val="28"/>
        </w:rPr>
      </w:pPr>
      <w:proofErr w:type="gramStart"/>
      <w:r w:rsidRPr="003852B8">
        <w:rPr>
          <w:szCs w:val="28"/>
        </w:rPr>
        <w:t>в отношении его принято решение об отказе в возбуждении уголовного дела или о прекращении производства по уголовному делу из-за недостижения возраста, с которого наступает уголовная ответственность, либо если вследствие отставания в психическом развитии, не связанного с психическим расстройством (заболеванием), во время совершения общественно опасного деяния он был не способен сознавать фактический характер или общественную опасность своего деяния;</w:t>
      </w:r>
      <w:proofErr w:type="gramEnd"/>
    </w:p>
    <w:p w:rsidR="00C3485F" w:rsidRPr="003852B8" w:rsidRDefault="00C3485F" w:rsidP="00526F3A">
      <w:pPr>
        <w:jc w:val="both"/>
        <w:rPr>
          <w:szCs w:val="28"/>
        </w:rPr>
      </w:pPr>
    </w:p>
    <w:p w:rsidR="00C3485F" w:rsidRPr="003852B8" w:rsidRDefault="00C3485F" w:rsidP="00526F3A">
      <w:pPr>
        <w:jc w:val="both"/>
        <w:rPr>
          <w:szCs w:val="28"/>
        </w:rPr>
      </w:pPr>
      <w:proofErr w:type="gramStart"/>
      <w:r w:rsidRPr="003852B8">
        <w:rPr>
          <w:szCs w:val="28"/>
        </w:rPr>
        <w:t>в течение года он три раза привлечен к административной ответственности за умышленное причинение телесного повреждения, или мелкое хищение, или умышленное уничтожение либо повреждение имущества, или мелкое хулиганство, или распитие алкогольных, слабоалкогольных напитков или пива в общественном месте либо появление в общественном месте или на работе в состоянии опьянения, или занятие проституцией, или заведомо ложное сообщение, или управление транспортным средством в</w:t>
      </w:r>
      <w:proofErr w:type="gramEnd"/>
      <w:r w:rsidRPr="003852B8">
        <w:rPr>
          <w:szCs w:val="28"/>
        </w:rPr>
        <w:t xml:space="preserve"> </w:t>
      </w:r>
      <w:proofErr w:type="gramStart"/>
      <w:r w:rsidRPr="003852B8">
        <w:rPr>
          <w:szCs w:val="28"/>
        </w:rPr>
        <w:t>состоянии</w:t>
      </w:r>
      <w:proofErr w:type="gramEnd"/>
      <w:r w:rsidRPr="003852B8">
        <w:rPr>
          <w:szCs w:val="28"/>
        </w:rPr>
        <w:t xml:space="preserve"> опьянения, или управление транспортным средством без права управления этим средством и после проведения индивидуальной профилактической работы вновь привлечен к административной ответственности за совершение одного из указанных в настоящем абзаце административных правонарушений и у него сформировалось нежелание вести правопослушный образ жизни;</w:t>
      </w:r>
    </w:p>
    <w:p w:rsidR="00C3485F" w:rsidRPr="003852B8" w:rsidRDefault="00C3485F" w:rsidP="00526F3A">
      <w:pPr>
        <w:jc w:val="both"/>
        <w:rPr>
          <w:szCs w:val="28"/>
        </w:rPr>
      </w:pPr>
    </w:p>
    <w:p w:rsidR="00C3485F" w:rsidRPr="003852B8" w:rsidRDefault="00C3485F" w:rsidP="00526F3A">
      <w:pPr>
        <w:jc w:val="both"/>
        <w:rPr>
          <w:szCs w:val="28"/>
        </w:rPr>
      </w:pPr>
      <w:proofErr w:type="gramStart"/>
      <w:r w:rsidRPr="003852B8">
        <w:rPr>
          <w:szCs w:val="28"/>
        </w:rPr>
        <w:t>в течение года он три раза совершил деяния, содержащие признаки административных правонарушений, указанных в абзаце третьем настоящей части, но не достиг ко времени совершения таких деяний возраста, с которого наступает административная ответственность, и после проведения индивидуальной профилактической работы вновь совершил одно из указанных в абзаце третьем настоящей части деяний и у него сформировалось нежелание вести правопослушный образ жизни.</w:t>
      </w:r>
      <w:proofErr w:type="gramEnd"/>
    </w:p>
    <w:p w:rsidR="00C3485F" w:rsidRPr="003852B8" w:rsidRDefault="00C3485F" w:rsidP="00526F3A">
      <w:pPr>
        <w:jc w:val="both"/>
        <w:rPr>
          <w:szCs w:val="28"/>
        </w:rPr>
      </w:pPr>
    </w:p>
    <w:p w:rsidR="00506D19" w:rsidRDefault="00526F3A" w:rsidP="00526F3A">
      <w:pPr>
        <w:pStyle w:val="20"/>
        <w:jc w:val="both"/>
        <w:rPr>
          <w:b w:val="0"/>
          <w:i w:val="0"/>
        </w:rPr>
      </w:pPr>
      <w:r>
        <w:rPr>
          <w:i w:val="0"/>
        </w:rPr>
        <w:t xml:space="preserve">Ст.301 Закона «Несовершеннолетние в возрасте до 16 лет не могут находиться в период с 23-00 до 6-00 часов вне жилища без сопровождения </w:t>
      </w:r>
      <w:r>
        <w:rPr>
          <w:i w:val="0"/>
        </w:rPr>
        <w:lastRenderedPageBreak/>
        <w:t xml:space="preserve">родителей, опекунов или попечителей либо без сопровождения по их поручению совершеннолетних лиц». </w:t>
      </w:r>
      <w:r>
        <w:rPr>
          <w:b w:val="0"/>
          <w:i w:val="0"/>
        </w:rPr>
        <w:t xml:space="preserve">Нарушение Закона влечет административное наказание, а именно ст.17.13 КоАП РБ гласит: </w:t>
      </w:r>
      <w:proofErr w:type="gramStart"/>
      <w:r>
        <w:rPr>
          <w:b w:val="0"/>
          <w:i w:val="0"/>
        </w:rPr>
        <w:t xml:space="preserve">«Неисполнение </w:t>
      </w:r>
      <w:r w:rsidR="00256C5A">
        <w:rPr>
          <w:b w:val="0"/>
          <w:i w:val="0"/>
        </w:rPr>
        <w:t>родителями или лицами их заменяющими, обязанностей по сопровождению несовершеннолетнего в возрасте до 16 лет либо по обеспечению его сопровождения совершеннолетним лицом в период с 23-00 до 6-00 часов вне жилища – влечет предупреждение или наложение штрафа в размере до 2 б.в. То же деяние, совершенное повторно в течение года – влечет наложение штрафа в размере от 2 до 5 б</w:t>
      </w:r>
      <w:proofErr w:type="gramEnd"/>
      <w:r w:rsidR="00256C5A">
        <w:rPr>
          <w:b w:val="0"/>
          <w:i w:val="0"/>
        </w:rPr>
        <w:t>.в.»</w:t>
      </w:r>
    </w:p>
    <w:p w:rsidR="00506D19" w:rsidRDefault="00506D19" w:rsidP="00526F3A">
      <w:pPr>
        <w:spacing w:after="200" w:line="240" w:lineRule="atLeast"/>
        <w:ind w:firstLine="708"/>
        <w:jc w:val="both"/>
      </w:pPr>
    </w:p>
    <w:p w:rsidR="00506D19" w:rsidRDefault="00506D19" w:rsidP="00526F3A">
      <w:pPr>
        <w:spacing w:after="200" w:line="276" w:lineRule="auto"/>
        <w:ind w:firstLine="708"/>
        <w:jc w:val="both"/>
      </w:pPr>
    </w:p>
    <w:p w:rsidR="00506D19" w:rsidRDefault="00506D19" w:rsidP="00526F3A">
      <w:pPr>
        <w:spacing w:after="200" w:line="276" w:lineRule="auto"/>
        <w:ind w:firstLine="708"/>
        <w:jc w:val="both"/>
      </w:pPr>
    </w:p>
    <w:p w:rsidR="00506D19" w:rsidRDefault="00506D19" w:rsidP="00526F3A">
      <w:pPr>
        <w:spacing w:after="200" w:line="276" w:lineRule="auto"/>
        <w:ind w:firstLine="708"/>
        <w:jc w:val="both"/>
      </w:pPr>
    </w:p>
    <w:p w:rsidR="00506D19" w:rsidRDefault="00506D19" w:rsidP="00526F3A">
      <w:pPr>
        <w:spacing w:after="200" w:line="276" w:lineRule="auto"/>
        <w:ind w:firstLine="708"/>
        <w:jc w:val="both"/>
      </w:pPr>
    </w:p>
    <w:p w:rsidR="00506D19" w:rsidRDefault="00506D19" w:rsidP="00526F3A">
      <w:pPr>
        <w:spacing w:after="200" w:line="276" w:lineRule="auto"/>
        <w:ind w:firstLine="708"/>
        <w:jc w:val="both"/>
      </w:pPr>
    </w:p>
    <w:p w:rsidR="00506D19" w:rsidRDefault="00506D19" w:rsidP="00526F3A">
      <w:pPr>
        <w:spacing w:after="200" w:line="276" w:lineRule="auto"/>
        <w:ind w:firstLine="708"/>
        <w:jc w:val="both"/>
      </w:pPr>
    </w:p>
    <w:sectPr w:rsidR="00506D19" w:rsidSect="00FC53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9"/>
  <w:displayHorizontalDrawingGridEvery w:val="2"/>
  <w:displayVerticalDrawingGridEvery w:val="2"/>
  <w:noPunctuationKerning/>
  <w:characterSpacingControl w:val="doNotCompress"/>
  <w:compat/>
  <w:rsids>
    <w:rsidRoot w:val="00DD51AC"/>
    <w:rsid w:val="00064F52"/>
    <w:rsid w:val="001B0285"/>
    <w:rsid w:val="00256C5A"/>
    <w:rsid w:val="003A2BAF"/>
    <w:rsid w:val="00506D19"/>
    <w:rsid w:val="00526F3A"/>
    <w:rsid w:val="006263BA"/>
    <w:rsid w:val="0074637B"/>
    <w:rsid w:val="00793EA8"/>
    <w:rsid w:val="009B6284"/>
    <w:rsid w:val="009D6421"/>
    <w:rsid w:val="00A061C7"/>
    <w:rsid w:val="00C3485F"/>
    <w:rsid w:val="00C43CE6"/>
    <w:rsid w:val="00CB3FC4"/>
    <w:rsid w:val="00CE708A"/>
    <w:rsid w:val="00DD51AC"/>
    <w:rsid w:val="00F64F75"/>
    <w:rsid w:val="00FC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D7"/>
    <w:rPr>
      <w:sz w:val="28"/>
      <w:szCs w:val="24"/>
    </w:rPr>
  </w:style>
  <w:style w:type="paragraph" w:styleId="1">
    <w:name w:val="heading 1"/>
    <w:basedOn w:val="a"/>
    <w:next w:val="a"/>
    <w:qFormat/>
    <w:rsid w:val="00FC53D7"/>
    <w:pPr>
      <w:keepNext/>
      <w:spacing w:after="200" w:line="276" w:lineRule="auto"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FC53D7"/>
    <w:pPr>
      <w:keepNext/>
      <w:spacing w:after="200" w:line="276" w:lineRule="auto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C53D7"/>
    <w:pPr>
      <w:spacing w:after="200" w:line="276" w:lineRule="auto"/>
      <w:jc w:val="center"/>
    </w:pPr>
    <w:rPr>
      <w:b/>
      <w:bCs/>
      <w:sz w:val="36"/>
    </w:rPr>
  </w:style>
  <w:style w:type="paragraph" w:styleId="a4">
    <w:name w:val="Body Text"/>
    <w:basedOn w:val="a"/>
    <w:semiHidden/>
    <w:rsid w:val="00FC53D7"/>
    <w:pPr>
      <w:spacing w:after="200" w:line="276" w:lineRule="auto"/>
      <w:jc w:val="both"/>
    </w:pPr>
    <w:rPr>
      <w:b/>
      <w:bCs/>
      <w:i/>
      <w:iCs/>
      <w:sz w:val="32"/>
    </w:rPr>
  </w:style>
  <w:style w:type="paragraph" w:styleId="20">
    <w:name w:val="Body Text 2"/>
    <w:basedOn w:val="a"/>
    <w:semiHidden/>
    <w:rsid w:val="00FC53D7"/>
    <w:pPr>
      <w:spacing w:after="200" w:line="276" w:lineRule="auto"/>
    </w:pPr>
    <w:rPr>
      <w:b/>
      <w:bCs/>
      <w:i/>
      <w:iCs/>
    </w:rPr>
  </w:style>
  <w:style w:type="paragraph" w:styleId="3">
    <w:name w:val="Body Text 3"/>
    <w:basedOn w:val="a"/>
    <w:semiHidden/>
    <w:rsid w:val="00FC53D7"/>
    <w:pPr>
      <w:spacing w:after="200" w:line="276" w:lineRule="auto"/>
    </w:pPr>
    <w:rPr>
      <w:color w:val="FF0000"/>
    </w:rPr>
  </w:style>
  <w:style w:type="paragraph" w:styleId="a5">
    <w:name w:val="Body Text Indent"/>
    <w:basedOn w:val="a"/>
    <w:semiHidden/>
    <w:rsid w:val="00FC53D7"/>
    <w:pPr>
      <w:spacing w:after="200" w:line="276" w:lineRule="auto"/>
      <w:ind w:firstLine="708"/>
      <w:jc w:val="both"/>
    </w:pPr>
    <w:rPr>
      <w:b/>
      <w:bCs/>
    </w:rPr>
  </w:style>
  <w:style w:type="paragraph" w:styleId="21">
    <w:name w:val="Body Text Indent 2"/>
    <w:basedOn w:val="a"/>
    <w:semiHidden/>
    <w:rsid w:val="00FC53D7"/>
    <w:pPr>
      <w:spacing w:after="200"/>
      <w:ind w:firstLine="709"/>
    </w:pPr>
  </w:style>
  <w:style w:type="paragraph" w:styleId="30">
    <w:name w:val="Body Text Indent 3"/>
    <w:basedOn w:val="a"/>
    <w:semiHidden/>
    <w:rsid w:val="00FC53D7"/>
    <w:pPr>
      <w:spacing w:after="200" w:line="276" w:lineRule="auto"/>
      <w:ind w:firstLine="70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after="200" w:line="276" w:lineRule="auto"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pPr>
      <w:keepNext/>
      <w:spacing w:after="200" w:line="276" w:lineRule="auto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after="200" w:line="276" w:lineRule="auto"/>
      <w:jc w:val="center"/>
    </w:pPr>
    <w:rPr>
      <w:b/>
      <w:bCs/>
      <w:sz w:val="36"/>
    </w:rPr>
  </w:style>
  <w:style w:type="paragraph" w:styleId="a4">
    <w:name w:val="Body Text"/>
    <w:basedOn w:val="a"/>
    <w:semiHidden/>
    <w:pPr>
      <w:spacing w:after="200" w:line="276" w:lineRule="auto"/>
      <w:jc w:val="both"/>
    </w:pPr>
    <w:rPr>
      <w:b/>
      <w:bCs/>
      <w:i/>
      <w:iCs/>
      <w:sz w:val="32"/>
    </w:rPr>
  </w:style>
  <w:style w:type="paragraph" w:styleId="20">
    <w:name w:val="Body Text 2"/>
    <w:basedOn w:val="a"/>
    <w:semiHidden/>
    <w:pPr>
      <w:spacing w:after="200" w:line="276" w:lineRule="auto"/>
    </w:pPr>
    <w:rPr>
      <w:b/>
      <w:bCs/>
      <w:i/>
      <w:iCs/>
    </w:rPr>
  </w:style>
  <w:style w:type="paragraph" w:styleId="3">
    <w:name w:val="Body Text 3"/>
    <w:basedOn w:val="a"/>
    <w:semiHidden/>
    <w:pPr>
      <w:spacing w:after="200" w:line="276" w:lineRule="auto"/>
    </w:pPr>
    <w:rPr>
      <w:color w:val="FF0000"/>
    </w:rPr>
  </w:style>
  <w:style w:type="paragraph" w:styleId="a5">
    <w:name w:val="Body Text Indent"/>
    <w:basedOn w:val="a"/>
    <w:semiHidden/>
    <w:pPr>
      <w:spacing w:after="200" w:line="276" w:lineRule="auto"/>
      <w:ind w:firstLine="708"/>
      <w:jc w:val="both"/>
    </w:pPr>
    <w:rPr>
      <w:b/>
      <w:bCs/>
    </w:rPr>
  </w:style>
  <w:style w:type="paragraph" w:styleId="21">
    <w:name w:val="Body Text Indent 2"/>
    <w:basedOn w:val="a"/>
    <w:semiHidden/>
    <w:pPr>
      <w:spacing w:after="200"/>
      <w:ind w:firstLine="709"/>
    </w:pPr>
  </w:style>
  <w:style w:type="paragraph" w:styleId="30">
    <w:name w:val="Body Text Indent 3"/>
    <w:basedOn w:val="a"/>
    <w:semiHidden/>
    <w:pPr>
      <w:spacing w:after="200" w:line="276" w:lineRule="auto"/>
      <w:ind w:firstLine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2018-10-24T17:14:00Z</dcterms:created>
  <dcterms:modified xsi:type="dcterms:W3CDTF">2018-10-24T17:14:00Z</dcterms:modified>
</cp:coreProperties>
</file>